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D0D9F" w14:textId="77777777" w:rsidR="00001AF5" w:rsidRPr="009C0507" w:rsidRDefault="00001AF5" w:rsidP="00001AF5">
      <w:pPr>
        <w:spacing w:before="100" w:beforeAutospacing="1" w:after="100" w:afterAutospacing="1" w:line="240" w:lineRule="auto"/>
        <w:contextualSpacing/>
        <w:jc w:val="center"/>
        <w:rPr>
          <w:rFonts w:eastAsia="Times New Roman" w:cs="Times New Roman"/>
          <w:b/>
          <w:sz w:val="24"/>
          <w:szCs w:val="24"/>
        </w:rPr>
      </w:pPr>
      <w:r w:rsidRPr="009C0507">
        <w:rPr>
          <w:rFonts w:eastAsia="Times New Roman" w:cs="Times New Roman"/>
          <w:b/>
          <w:sz w:val="24"/>
          <w:szCs w:val="24"/>
        </w:rPr>
        <w:t>CALL FOR NOMINATIONS</w:t>
      </w:r>
    </w:p>
    <w:p w14:paraId="12508360" w14:textId="77777777" w:rsidR="009639E1" w:rsidRPr="009639E1" w:rsidRDefault="009639E1" w:rsidP="00001AF5">
      <w:pPr>
        <w:spacing w:before="100" w:beforeAutospacing="1" w:after="100" w:afterAutospacing="1" w:line="240" w:lineRule="auto"/>
        <w:contextualSpacing/>
        <w:jc w:val="center"/>
        <w:rPr>
          <w:rFonts w:eastAsia="Times New Roman" w:cs="Times New Roman"/>
          <w:b/>
          <w:sz w:val="12"/>
          <w:szCs w:val="12"/>
        </w:rPr>
      </w:pPr>
    </w:p>
    <w:p w14:paraId="35CCC1F5" w14:textId="139B5C52" w:rsidR="009639E1" w:rsidRPr="009C0507" w:rsidRDefault="00F9305C" w:rsidP="00001AF5">
      <w:pPr>
        <w:spacing w:before="100" w:beforeAutospacing="1" w:after="100" w:afterAutospacing="1" w:line="240" w:lineRule="auto"/>
        <w:contextualSpacing/>
        <w:jc w:val="center"/>
        <w:rPr>
          <w:rFonts w:eastAsia="Times New Roman" w:cs="Times New Roman"/>
          <w:b/>
          <w:sz w:val="24"/>
          <w:szCs w:val="24"/>
        </w:rPr>
      </w:pPr>
      <w:r w:rsidRPr="009C0507">
        <w:rPr>
          <w:rFonts w:eastAsia="Times New Roman" w:cs="Times New Roman"/>
          <w:b/>
          <w:sz w:val="24"/>
          <w:szCs w:val="24"/>
        </w:rPr>
        <w:t>20</w:t>
      </w:r>
      <w:r w:rsidR="002F5C3D">
        <w:rPr>
          <w:rFonts w:eastAsia="Times New Roman" w:cs="Times New Roman"/>
          <w:b/>
          <w:sz w:val="24"/>
          <w:szCs w:val="24"/>
        </w:rPr>
        <w:t>2</w:t>
      </w:r>
      <w:r w:rsidR="00046A65">
        <w:rPr>
          <w:rFonts w:eastAsia="Times New Roman" w:cs="Times New Roman"/>
          <w:b/>
          <w:sz w:val="24"/>
          <w:szCs w:val="24"/>
        </w:rPr>
        <w:t>4</w:t>
      </w:r>
      <w:r w:rsidR="00001AF5" w:rsidRPr="009C0507">
        <w:rPr>
          <w:rFonts w:eastAsia="Times New Roman" w:cs="Times New Roman"/>
          <w:b/>
          <w:sz w:val="24"/>
          <w:szCs w:val="24"/>
        </w:rPr>
        <w:t xml:space="preserve"> JOHN M. KENNEDY ACHIEVEMENT AWARD </w:t>
      </w:r>
    </w:p>
    <w:p w14:paraId="0B39A3CE" w14:textId="77777777" w:rsidR="00001AF5" w:rsidRPr="009639E1" w:rsidRDefault="00001AF5" w:rsidP="00001AF5">
      <w:pPr>
        <w:spacing w:before="100" w:beforeAutospacing="1" w:after="100" w:afterAutospacing="1" w:line="240" w:lineRule="auto"/>
        <w:contextualSpacing/>
        <w:rPr>
          <w:rFonts w:eastAsia="Times New Roman" w:cs="Times New Roman"/>
          <w:sz w:val="24"/>
          <w:szCs w:val="24"/>
        </w:rPr>
      </w:pPr>
    </w:p>
    <w:p w14:paraId="3D4DDA79" w14:textId="635E35DC" w:rsidR="00512E69" w:rsidRDefault="00001AF5" w:rsidP="00001AF5">
      <w:pPr>
        <w:spacing w:before="100" w:beforeAutospacing="1" w:after="100" w:afterAutospacing="1" w:line="240" w:lineRule="auto"/>
        <w:contextualSpacing/>
        <w:rPr>
          <w:rFonts w:eastAsia="Times New Roman" w:cs="Times New Roman"/>
          <w:sz w:val="24"/>
          <w:szCs w:val="24"/>
        </w:rPr>
      </w:pPr>
      <w:r w:rsidRPr="009639E1">
        <w:rPr>
          <w:rFonts w:eastAsia="Times New Roman" w:cs="Times New Roman"/>
          <w:sz w:val="24"/>
          <w:szCs w:val="24"/>
        </w:rPr>
        <w:t xml:space="preserve">The Association of Academic Survey Research Organizations (AASRO) is now accepting nominations for the </w:t>
      </w:r>
      <w:r w:rsidR="008173C7">
        <w:rPr>
          <w:rFonts w:eastAsia="Times New Roman" w:cs="Times New Roman"/>
          <w:sz w:val="24"/>
          <w:szCs w:val="24"/>
        </w:rPr>
        <w:t>202</w:t>
      </w:r>
      <w:r w:rsidR="00046A65">
        <w:rPr>
          <w:rFonts w:eastAsia="Times New Roman" w:cs="Times New Roman"/>
          <w:sz w:val="24"/>
          <w:szCs w:val="24"/>
        </w:rPr>
        <w:t>4</w:t>
      </w:r>
      <w:r w:rsidR="006A78BC">
        <w:rPr>
          <w:rFonts w:eastAsia="Times New Roman" w:cs="Times New Roman"/>
          <w:sz w:val="24"/>
          <w:szCs w:val="24"/>
        </w:rPr>
        <w:t xml:space="preserve"> </w:t>
      </w:r>
      <w:r w:rsidRPr="009639E1">
        <w:rPr>
          <w:rFonts w:eastAsia="Times New Roman" w:cs="Times New Roman"/>
          <w:sz w:val="24"/>
          <w:szCs w:val="24"/>
        </w:rPr>
        <w:t xml:space="preserve">John M. Kennedy Award Achievement Award.  </w:t>
      </w:r>
      <w:r w:rsidRPr="001379E1">
        <w:rPr>
          <w:rFonts w:eastAsia="Times New Roman" w:cs="Times New Roman"/>
          <w:b/>
          <w:sz w:val="24"/>
          <w:szCs w:val="24"/>
        </w:rPr>
        <w:t xml:space="preserve">The Kennedy Award recognizes </w:t>
      </w:r>
      <w:r w:rsidR="00764D2C" w:rsidRPr="001379E1">
        <w:rPr>
          <w:rFonts w:eastAsia="Times New Roman" w:cs="Times New Roman"/>
          <w:b/>
          <w:sz w:val="24"/>
          <w:szCs w:val="24"/>
        </w:rPr>
        <w:t>highly meritorious</w:t>
      </w:r>
      <w:r w:rsidRPr="001379E1">
        <w:rPr>
          <w:rFonts w:eastAsia="Times New Roman" w:cs="Times New Roman"/>
          <w:b/>
          <w:sz w:val="24"/>
          <w:szCs w:val="24"/>
        </w:rPr>
        <w:t xml:space="preserve"> service and leadership in academic survey research</w:t>
      </w:r>
      <w:r w:rsidR="009C0507">
        <w:rPr>
          <w:rFonts w:eastAsia="Times New Roman" w:cs="Times New Roman"/>
          <w:sz w:val="24"/>
          <w:szCs w:val="24"/>
        </w:rPr>
        <w:t>.</w:t>
      </w:r>
      <w:r w:rsidRPr="009639E1">
        <w:rPr>
          <w:rFonts w:eastAsia="Times New Roman" w:cs="Times New Roman"/>
          <w:sz w:val="24"/>
          <w:szCs w:val="24"/>
        </w:rPr>
        <w:t> </w:t>
      </w:r>
      <w:r w:rsidR="00512E69">
        <w:rPr>
          <w:rFonts w:eastAsia="Times New Roman" w:cs="Times New Roman"/>
          <w:sz w:val="24"/>
          <w:szCs w:val="24"/>
        </w:rPr>
        <w:t xml:space="preserve"> Information about p</w:t>
      </w:r>
      <w:r w:rsidR="009C0507">
        <w:rPr>
          <w:rFonts w:eastAsia="Times New Roman" w:cs="Times New Roman"/>
          <w:sz w:val="24"/>
          <w:szCs w:val="24"/>
        </w:rPr>
        <w:t xml:space="preserve">ast awardees </w:t>
      </w:r>
      <w:r w:rsidR="00B23589">
        <w:rPr>
          <w:rFonts w:eastAsia="Times New Roman" w:cs="Times New Roman"/>
          <w:sz w:val="24"/>
          <w:szCs w:val="24"/>
        </w:rPr>
        <w:t xml:space="preserve">and nomination form </w:t>
      </w:r>
      <w:r w:rsidR="00512E69">
        <w:rPr>
          <w:rFonts w:eastAsia="Times New Roman" w:cs="Times New Roman"/>
          <w:sz w:val="24"/>
          <w:szCs w:val="24"/>
        </w:rPr>
        <w:t xml:space="preserve">can be found at: </w:t>
      </w:r>
    </w:p>
    <w:p w14:paraId="6EC3161E" w14:textId="77777777" w:rsidR="00512E69" w:rsidRDefault="00512E69" w:rsidP="00001AF5">
      <w:pPr>
        <w:spacing w:before="100" w:beforeAutospacing="1" w:after="100" w:afterAutospacing="1" w:line="240" w:lineRule="auto"/>
        <w:contextualSpacing/>
        <w:rPr>
          <w:rFonts w:eastAsia="Times New Roman" w:cs="Times New Roman"/>
          <w:sz w:val="24"/>
          <w:szCs w:val="24"/>
        </w:rPr>
      </w:pPr>
      <w:r w:rsidRPr="00512E69">
        <w:rPr>
          <w:rFonts w:eastAsia="Times New Roman" w:cs="Times New Roman"/>
          <w:sz w:val="24"/>
          <w:szCs w:val="24"/>
        </w:rPr>
        <w:t>https://www.aasro.org/awards/</w:t>
      </w:r>
    </w:p>
    <w:p w14:paraId="4D3465A6" w14:textId="77777777" w:rsidR="00512E69" w:rsidRDefault="00512E69" w:rsidP="00001AF5">
      <w:pPr>
        <w:spacing w:before="100" w:beforeAutospacing="1" w:after="100" w:afterAutospacing="1" w:line="240" w:lineRule="auto"/>
        <w:contextualSpacing/>
        <w:rPr>
          <w:rFonts w:eastAsia="Times New Roman" w:cs="Times New Roman"/>
          <w:sz w:val="24"/>
          <w:szCs w:val="24"/>
        </w:rPr>
      </w:pPr>
    </w:p>
    <w:p w14:paraId="52BAF493" w14:textId="14841134" w:rsidR="00553EE8" w:rsidRPr="00E3739E" w:rsidRDefault="009C0507" w:rsidP="00E3739E">
      <w:pPr>
        <w:spacing w:before="100" w:beforeAutospacing="1" w:after="100" w:afterAutospacing="1" w:line="240" w:lineRule="auto"/>
        <w:contextualSpacing/>
        <w:rPr>
          <w:rFonts w:eastAsia="Times New Roman" w:cs="Times New Roman"/>
          <w:sz w:val="24"/>
          <w:szCs w:val="24"/>
        </w:rPr>
      </w:pPr>
      <w:r>
        <w:rPr>
          <w:rFonts w:eastAsia="Times New Roman" w:cs="Times New Roman"/>
          <w:sz w:val="24"/>
          <w:szCs w:val="24"/>
        </w:rPr>
        <w:t xml:space="preserve">Nominations forms are available </w:t>
      </w:r>
      <w:r w:rsidR="00E3739E">
        <w:rPr>
          <w:rFonts w:eastAsia="Times New Roman" w:cs="Times New Roman"/>
          <w:sz w:val="24"/>
          <w:szCs w:val="24"/>
        </w:rPr>
        <w:t>on</w:t>
      </w:r>
      <w:r w:rsidR="00553EE8">
        <w:rPr>
          <w:rFonts w:eastAsia="Times New Roman" w:cs="Times New Roman"/>
          <w:sz w:val="24"/>
          <w:szCs w:val="24"/>
        </w:rPr>
        <w:t xml:space="preserve"> the AASRO.org website and click on the link about this award in the News</w:t>
      </w:r>
    </w:p>
    <w:p w14:paraId="694592E1" w14:textId="5E333649" w:rsidR="00001AF5" w:rsidRPr="009639E1" w:rsidRDefault="00001AF5" w:rsidP="009639E1">
      <w:pPr>
        <w:pStyle w:val="ListParagraph"/>
        <w:numPr>
          <w:ilvl w:val="0"/>
          <w:numId w:val="5"/>
        </w:numPr>
        <w:contextualSpacing/>
        <w:rPr>
          <w:rFonts w:asciiTheme="minorHAnsi" w:hAnsiTheme="minorHAnsi"/>
        </w:rPr>
      </w:pPr>
      <w:r w:rsidRPr="009639E1">
        <w:rPr>
          <w:rFonts w:asciiTheme="minorHAnsi" w:hAnsiTheme="minorHAnsi"/>
        </w:rPr>
        <w:t xml:space="preserve">The AASRO Awards Committee will accept nominations </w:t>
      </w:r>
      <w:r w:rsidR="00371674">
        <w:rPr>
          <w:rFonts w:asciiTheme="minorHAnsi" w:hAnsiTheme="minorHAnsi"/>
        </w:rPr>
        <w:t xml:space="preserve">through </w:t>
      </w:r>
      <w:r w:rsidR="00046A65" w:rsidRPr="00C95B6D">
        <w:rPr>
          <w:rFonts w:asciiTheme="minorHAnsi" w:hAnsiTheme="minorHAnsi"/>
          <w:b/>
          <w:bCs/>
          <w:color w:val="00B050"/>
        </w:rPr>
        <w:t xml:space="preserve">Friday </w:t>
      </w:r>
      <w:r w:rsidR="002C7A27" w:rsidRPr="00C95B6D">
        <w:rPr>
          <w:rFonts w:asciiTheme="minorHAnsi" w:hAnsiTheme="minorHAnsi"/>
          <w:b/>
          <w:bCs/>
          <w:color w:val="00B050"/>
        </w:rPr>
        <w:t xml:space="preserve">July </w:t>
      </w:r>
      <w:r w:rsidR="00046A65" w:rsidRPr="00C95B6D">
        <w:rPr>
          <w:rFonts w:asciiTheme="minorHAnsi" w:hAnsiTheme="minorHAnsi"/>
          <w:b/>
          <w:bCs/>
          <w:color w:val="00B050"/>
        </w:rPr>
        <w:t>19</w:t>
      </w:r>
      <w:r w:rsidR="00046A65" w:rsidRPr="00C95B6D">
        <w:rPr>
          <w:rFonts w:asciiTheme="minorHAnsi" w:hAnsiTheme="minorHAnsi"/>
          <w:b/>
          <w:bCs/>
          <w:color w:val="00B050"/>
          <w:vertAlign w:val="superscript"/>
        </w:rPr>
        <w:t>th</w:t>
      </w:r>
      <w:r w:rsidR="002C7A27" w:rsidRPr="00C95B6D">
        <w:rPr>
          <w:rFonts w:asciiTheme="minorHAnsi" w:hAnsiTheme="minorHAnsi"/>
          <w:b/>
          <w:bCs/>
          <w:color w:val="00B050"/>
        </w:rPr>
        <w:t xml:space="preserve">, </w:t>
      </w:r>
      <w:proofErr w:type="gramStart"/>
      <w:r w:rsidR="002C7A27" w:rsidRPr="00C95B6D">
        <w:rPr>
          <w:rFonts w:asciiTheme="minorHAnsi" w:hAnsiTheme="minorHAnsi"/>
          <w:b/>
          <w:bCs/>
          <w:color w:val="00B050"/>
        </w:rPr>
        <w:t>202</w:t>
      </w:r>
      <w:r w:rsidR="00046A65" w:rsidRPr="00C95B6D">
        <w:rPr>
          <w:rFonts w:asciiTheme="minorHAnsi" w:hAnsiTheme="minorHAnsi"/>
          <w:b/>
          <w:bCs/>
          <w:color w:val="00B050"/>
        </w:rPr>
        <w:t>4</w:t>
      </w:r>
      <w:proofErr w:type="gramEnd"/>
      <w:r w:rsidRPr="00C95B6D">
        <w:rPr>
          <w:rFonts w:asciiTheme="minorHAnsi" w:hAnsiTheme="minorHAnsi"/>
          <w:color w:val="00B050"/>
        </w:rPr>
        <w:t xml:space="preserve"> </w:t>
      </w:r>
      <w:r w:rsidRPr="009639E1">
        <w:rPr>
          <w:rFonts w:asciiTheme="minorHAnsi" w:hAnsiTheme="minorHAnsi"/>
        </w:rPr>
        <w:t xml:space="preserve">and encourages you to nominate deserving people who work with you or who you know for these awards.  </w:t>
      </w:r>
    </w:p>
    <w:p w14:paraId="2D20ACAA" w14:textId="77777777" w:rsidR="009639E1" w:rsidRPr="009639E1" w:rsidRDefault="009639E1" w:rsidP="009639E1">
      <w:pPr>
        <w:pStyle w:val="ListParagraph"/>
        <w:numPr>
          <w:ilvl w:val="0"/>
          <w:numId w:val="5"/>
        </w:numPr>
        <w:contextualSpacing/>
        <w:rPr>
          <w:rFonts w:asciiTheme="minorHAnsi" w:hAnsiTheme="minorHAnsi"/>
        </w:rPr>
      </w:pPr>
      <w:r w:rsidRPr="009639E1">
        <w:rPr>
          <w:rFonts w:asciiTheme="minorHAnsi" w:hAnsiTheme="minorHAnsi"/>
        </w:rPr>
        <w:t>Also consider re-nomination of those submitted previously - it is often the case that multiple nominees merit the award, but since one must be selected, the committee weighs additional factors that change in each round.</w:t>
      </w:r>
    </w:p>
    <w:p w14:paraId="598CB0F3" w14:textId="77636024" w:rsidR="00001AF5" w:rsidRPr="009639E1" w:rsidRDefault="00001AF5" w:rsidP="00001AF5">
      <w:pPr>
        <w:spacing w:before="100" w:beforeAutospacing="1" w:after="100" w:afterAutospacing="1" w:line="240" w:lineRule="auto"/>
        <w:contextualSpacing/>
        <w:rPr>
          <w:rFonts w:eastAsia="Times New Roman" w:cs="Times New Roman"/>
          <w:sz w:val="24"/>
          <w:szCs w:val="24"/>
        </w:rPr>
      </w:pPr>
      <w:r w:rsidRPr="009639E1">
        <w:rPr>
          <w:rFonts w:eastAsia="Times New Roman" w:cs="Times New Roman"/>
          <w:sz w:val="24"/>
          <w:szCs w:val="24"/>
        </w:rPr>
        <w:t xml:space="preserve">Please send completed nomination forms to Awards Committee chair, </w:t>
      </w:r>
      <w:r w:rsidR="00E3739E">
        <w:rPr>
          <w:rFonts w:eastAsia="Times New Roman" w:cs="Times New Roman"/>
          <w:sz w:val="24"/>
          <w:szCs w:val="24"/>
        </w:rPr>
        <w:t xml:space="preserve">Lena Le, </w:t>
      </w:r>
      <w:hyperlink r:id="rId5" w:history="1">
        <w:r w:rsidR="00E3739E" w:rsidRPr="00E2177E">
          <w:rPr>
            <w:rStyle w:val="Hyperlink"/>
            <w:rFonts w:eastAsia="Times New Roman" w:cs="Times New Roman"/>
            <w:sz w:val="24"/>
            <w:szCs w:val="24"/>
          </w:rPr>
          <w:t>lena.le@wsu.edu</w:t>
        </w:r>
      </w:hyperlink>
      <w:r w:rsidR="00E3739E">
        <w:rPr>
          <w:rFonts w:eastAsia="Times New Roman" w:cs="Times New Roman"/>
          <w:sz w:val="24"/>
          <w:szCs w:val="24"/>
        </w:rPr>
        <w:t xml:space="preserve"> </w:t>
      </w:r>
    </w:p>
    <w:p w14:paraId="056D4727" w14:textId="77777777" w:rsidR="00001AF5" w:rsidRPr="009639E1" w:rsidRDefault="00001AF5" w:rsidP="00001AF5">
      <w:pPr>
        <w:spacing w:before="100" w:beforeAutospacing="1" w:after="100" w:afterAutospacing="1" w:line="240" w:lineRule="auto"/>
        <w:contextualSpacing/>
        <w:rPr>
          <w:rFonts w:eastAsia="Times New Roman" w:cs="Times New Roman"/>
          <w:sz w:val="24"/>
          <w:szCs w:val="24"/>
        </w:rPr>
      </w:pPr>
    </w:p>
    <w:p w14:paraId="4C4F53B9" w14:textId="77777777" w:rsidR="00001AF5" w:rsidRPr="009639E1" w:rsidRDefault="00001AF5" w:rsidP="00001AF5">
      <w:pPr>
        <w:spacing w:before="100" w:beforeAutospacing="1" w:after="100" w:afterAutospacing="1" w:line="240" w:lineRule="auto"/>
        <w:contextualSpacing/>
        <w:rPr>
          <w:rFonts w:eastAsia="Times New Roman" w:cs="Times New Roman"/>
          <w:sz w:val="24"/>
          <w:szCs w:val="24"/>
        </w:rPr>
      </w:pPr>
      <w:r w:rsidRPr="009639E1">
        <w:rPr>
          <w:rFonts w:eastAsia="Times New Roman" w:cs="Times New Roman"/>
          <w:sz w:val="24"/>
          <w:szCs w:val="24"/>
        </w:rPr>
        <w:t xml:space="preserve">Criteria for the </w:t>
      </w:r>
      <w:r w:rsidRPr="009639E1">
        <w:rPr>
          <w:rFonts w:eastAsia="Times New Roman" w:cs="Times New Roman"/>
          <w:b/>
          <w:sz w:val="24"/>
          <w:szCs w:val="24"/>
        </w:rPr>
        <w:t>AASRO John M. Kennedy Achievement Award</w:t>
      </w:r>
      <w:r w:rsidRPr="009639E1">
        <w:rPr>
          <w:rFonts w:eastAsia="Times New Roman" w:cs="Times New Roman"/>
          <w:sz w:val="24"/>
          <w:szCs w:val="24"/>
        </w:rPr>
        <w:t xml:space="preserve"> include: </w:t>
      </w:r>
    </w:p>
    <w:p w14:paraId="1A4BAEA9" w14:textId="77777777" w:rsidR="00001AF5" w:rsidRPr="009639E1" w:rsidRDefault="00001AF5" w:rsidP="00001AF5">
      <w:pPr>
        <w:numPr>
          <w:ilvl w:val="0"/>
          <w:numId w:val="2"/>
        </w:numPr>
        <w:spacing w:before="100" w:beforeAutospacing="1" w:after="100" w:afterAutospacing="1" w:line="240" w:lineRule="auto"/>
        <w:contextualSpacing/>
        <w:rPr>
          <w:rFonts w:eastAsia="Times New Roman" w:cs="Times New Roman"/>
          <w:sz w:val="24"/>
          <w:szCs w:val="24"/>
        </w:rPr>
      </w:pPr>
      <w:r w:rsidRPr="009639E1">
        <w:rPr>
          <w:rFonts w:eastAsia="Times New Roman" w:cs="Times New Roman"/>
          <w:sz w:val="24"/>
          <w:szCs w:val="24"/>
        </w:rPr>
        <w:t>meritorious service or help to AASRO or to its member organizations</w:t>
      </w:r>
      <w:r w:rsidR="00DB5E2B" w:rsidRPr="009639E1">
        <w:rPr>
          <w:rFonts w:eastAsia="Times New Roman" w:cs="Times New Roman"/>
          <w:sz w:val="24"/>
          <w:szCs w:val="24"/>
        </w:rPr>
        <w:t xml:space="preserve"> (see </w:t>
      </w:r>
      <w:hyperlink r:id="rId6" w:history="1">
        <w:r w:rsidR="00DB5E2B" w:rsidRPr="009639E1">
          <w:rPr>
            <w:rStyle w:val="Hyperlink"/>
            <w:rFonts w:eastAsia="Times New Roman" w:cs="Times New Roman"/>
            <w:sz w:val="24"/>
            <w:szCs w:val="24"/>
          </w:rPr>
          <w:t>www.aasro.org</w:t>
        </w:r>
      </w:hyperlink>
      <w:r w:rsidR="009639E1">
        <w:rPr>
          <w:rFonts w:eastAsia="Times New Roman" w:cs="Times New Roman"/>
          <w:sz w:val="24"/>
          <w:szCs w:val="24"/>
        </w:rPr>
        <w:t xml:space="preserve"> for member institution list</w:t>
      </w:r>
      <w:proofErr w:type="gramStart"/>
      <w:r w:rsidR="00DB5E2B" w:rsidRPr="009639E1">
        <w:rPr>
          <w:rFonts w:eastAsia="Times New Roman" w:cs="Times New Roman"/>
          <w:sz w:val="24"/>
          <w:szCs w:val="24"/>
        </w:rPr>
        <w:t>)</w:t>
      </w:r>
      <w:r w:rsidRPr="009639E1">
        <w:rPr>
          <w:rFonts w:eastAsia="Times New Roman" w:cs="Times New Roman"/>
          <w:sz w:val="24"/>
          <w:szCs w:val="24"/>
        </w:rPr>
        <w:t>;</w:t>
      </w:r>
      <w:proofErr w:type="gramEnd"/>
    </w:p>
    <w:p w14:paraId="647843B0" w14:textId="77777777" w:rsidR="00001AF5" w:rsidRPr="009639E1" w:rsidRDefault="00001AF5" w:rsidP="00001AF5">
      <w:pPr>
        <w:numPr>
          <w:ilvl w:val="0"/>
          <w:numId w:val="2"/>
        </w:numPr>
        <w:spacing w:before="100" w:beforeAutospacing="1" w:after="100" w:afterAutospacing="1" w:line="240" w:lineRule="auto"/>
        <w:contextualSpacing/>
        <w:rPr>
          <w:rFonts w:eastAsia="Times New Roman" w:cs="Times New Roman"/>
          <w:sz w:val="24"/>
          <w:szCs w:val="24"/>
        </w:rPr>
      </w:pPr>
      <w:r w:rsidRPr="009639E1">
        <w:rPr>
          <w:rFonts w:eastAsia="Times New Roman" w:cs="Times New Roman"/>
          <w:sz w:val="24"/>
          <w:szCs w:val="24"/>
        </w:rPr>
        <w:t xml:space="preserve">accomplished leadership in public opinion research that promotes the value of survey research, enhances public understanding of survey research, fosters advances in survey research methods as a science, improves delivery of survey services, or otherwise promotes quality in survey and public opinion data </w:t>
      </w:r>
      <w:proofErr w:type="gramStart"/>
      <w:r w:rsidRPr="009639E1">
        <w:rPr>
          <w:rFonts w:eastAsia="Times New Roman" w:cs="Times New Roman"/>
          <w:sz w:val="24"/>
          <w:szCs w:val="24"/>
        </w:rPr>
        <w:t>collection;</w:t>
      </w:r>
      <w:proofErr w:type="gramEnd"/>
    </w:p>
    <w:p w14:paraId="74C99CE9" w14:textId="77777777" w:rsidR="00001AF5" w:rsidRPr="009639E1" w:rsidRDefault="00001AF5" w:rsidP="00001AF5">
      <w:pPr>
        <w:numPr>
          <w:ilvl w:val="0"/>
          <w:numId w:val="2"/>
        </w:numPr>
        <w:spacing w:before="100" w:beforeAutospacing="1" w:after="100" w:afterAutospacing="1" w:line="240" w:lineRule="auto"/>
        <w:contextualSpacing/>
        <w:rPr>
          <w:rFonts w:eastAsia="Times New Roman" w:cs="Times New Roman"/>
          <w:sz w:val="24"/>
          <w:szCs w:val="24"/>
        </w:rPr>
      </w:pPr>
      <w:r w:rsidRPr="009639E1">
        <w:rPr>
          <w:rFonts w:eastAsia="Times New Roman" w:cs="Times New Roman"/>
          <w:sz w:val="24"/>
          <w:szCs w:val="24"/>
        </w:rPr>
        <w:t xml:space="preserve">advancement or innovation in developing or improving the capabilities of an academic survey research organization (for example, improving client interactions, respondent experience, project management, staff training, quality of survey data collection, fiscal or personnel management); or </w:t>
      </w:r>
    </w:p>
    <w:p w14:paraId="75959F03" w14:textId="77777777" w:rsidR="00001AF5" w:rsidRPr="009639E1" w:rsidRDefault="00001AF5" w:rsidP="00001AF5">
      <w:pPr>
        <w:numPr>
          <w:ilvl w:val="0"/>
          <w:numId w:val="2"/>
        </w:numPr>
        <w:spacing w:before="100" w:beforeAutospacing="1" w:after="100" w:afterAutospacing="1" w:line="240" w:lineRule="auto"/>
        <w:contextualSpacing/>
        <w:rPr>
          <w:rFonts w:eastAsia="Times New Roman" w:cs="Times New Roman"/>
          <w:sz w:val="24"/>
          <w:szCs w:val="24"/>
        </w:rPr>
      </w:pPr>
      <w:r w:rsidRPr="009639E1">
        <w:rPr>
          <w:rFonts w:eastAsia="Times New Roman" w:cs="Times New Roman"/>
          <w:sz w:val="24"/>
          <w:szCs w:val="24"/>
        </w:rPr>
        <w:t xml:space="preserve">promoting or improving the understanding, within their own institutions, of survey research conducted by academic survey research organizations. </w:t>
      </w:r>
    </w:p>
    <w:p w14:paraId="08022669" w14:textId="77777777" w:rsidR="004B2A8F" w:rsidRDefault="004B2A8F" w:rsidP="00001AF5">
      <w:pPr>
        <w:spacing w:before="100" w:beforeAutospacing="1" w:after="100" w:afterAutospacing="1" w:line="240" w:lineRule="auto"/>
        <w:rPr>
          <w:rFonts w:eastAsia="Times New Roman" w:cs="Times New Roman"/>
          <w:sz w:val="24"/>
          <w:szCs w:val="24"/>
        </w:rPr>
      </w:pPr>
    </w:p>
    <w:p w14:paraId="1F798037" w14:textId="77777777" w:rsidR="00F36998" w:rsidRPr="009639E1" w:rsidRDefault="00F36998" w:rsidP="00001AF5">
      <w:pPr>
        <w:spacing w:before="100" w:beforeAutospacing="1" w:after="100" w:afterAutospacing="1" w:line="240" w:lineRule="auto"/>
        <w:rPr>
          <w:rFonts w:eastAsia="Times New Roman" w:cs="Times New Roman"/>
          <w:sz w:val="24"/>
          <w:szCs w:val="24"/>
        </w:rPr>
      </w:pPr>
    </w:p>
    <w:sectPr w:rsidR="00F36998" w:rsidRPr="009639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35E60"/>
    <w:multiLevelType w:val="hybridMultilevel"/>
    <w:tmpl w:val="658C2ED0"/>
    <w:lvl w:ilvl="0" w:tplc="6CF4258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A251A5"/>
    <w:multiLevelType w:val="hybridMultilevel"/>
    <w:tmpl w:val="BCD02120"/>
    <w:lvl w:ilvl="0" w:tplc="D2326DEE">
      <w:start w:val="1"/>
      <w:numFmt w:val="bullet"/>
      <w:lvlText w:val="o"/>
      <w:lvlJc w:val="left"/>
      <w:pPr>
        <w:ind w:left="1440" w:hanging="360"/>
      </w:pPr>
      <w:rPr>
        <w:rFonts w:ascii="Courier New" w:hAnsi="Courier New"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F32722F"/>
    <w:multiLevelType w:val="hybridMultilevel"/>
    <w:tmpl w:val="AB4280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4F7927"/>
    <w:multiLevelType w:val="hybridMultilevel"/>
    <w:tmpl w:val="2EF4D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6DD6B8E"/>
    <w:multiLevelType w:val="multilevel"/>
    <w:tmpl w:val="FDBA6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0C04AF"/>
    <w:multiLevelType w:val="multilevel"/>
    <w:tmpl w:val="60482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01611484">
    <w:abstractNumId w:val="4"/>
  </w:num>
  <w:num w:numId="2" w16cid:durableId="333188989">
    <w:abstractNumId w:val="5"/>
  </w:num>
  <w:num w:numId="3" w16cid:durableId="1557664077">
    <w:abstractNumId w:val="0"/>
  </w:num>
  <w:num w:numId="4" w16cid:durableId="1740130864">
    <w:abstractNumId w:val="3"/>
  </w:num>
  <w:num w:numId="5" w16cid:durableId="1847010544">
    <w:abstractNumId w:val="2"/>
  </w:num>
  <w:num w:numId="6" w16cid:durableId="15367675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AF5"/>
    <w:rsid w:val="00001AF5"/>
    <w:rsid w:val="00046A65"/>
    <w:rsid w:val="000C6EDB"/>
    <w:rsid w:val="0012454F"/>
    <w:rsid w:val="001379E1"/>
    <w:rsid w:val="00146931"/>
    <w:rsid w:val="001C3A3B"/>
    <w:rsid w:val="001F4ACB"/>
    <w:rsid w:val="002C7A27"/>
    <w:rsid w:val="002F5C3D"/>
    <w:rsid w:val="00371674"/>
    <w:rsid w:val="003969EB"/>
    <w:rsid w:val="004B2A8F"/>
    <w:rsid w:val="00512E69"/>
    <w:rsid w:val="00553EE8"/>
    <w:rsid w:val="005A4595"/>
    <w:rsid w:val="005C0B7B"/>
    <w:rsid w:val="0060402E"/>
    <w:rsid w:val="006A78BC"/>
    <w:rsid w:val="00764D2C"/>
    <w:rsid w:val="008173C7"/>
    <w:rsid w:val="009639E1"/>
    <w:rsid w:val="009641CC"/>
    <w:rsid w:val="00967410"/>
    <w:rsid w:val="009C0507"/>
    <w:rsid w:val="00AF205E"/>
    <w:rsid w:val="00B23589"/>
    <w:rsid w:val="00C95B6D"/>
    <w:rsid w:val="00DB5E2B"/>
    <w:rsid w:val="00E3739E"/>
    <w:rsid w:val="00EC6083"/>
    <w:rsid w:val="00F16B6A"/>
    <w:rsid w:val="00F36998"/>
    <w:rsid w:val="00F9305C"/>
    <w:rsid w:val="00FF3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EBBCF"/>
  <w15:chartTrackingRefBased/>
  <w15:docId w15:val="{5B49CB09-EDFD-4ADA-88D3-A98E2DCE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AF5"/>
    <w:rPr>
      <w:color w:val="0000FF"/>
      <w:u w:val="single"/>
    </w:rPr>
  </w:style>
  <w:style w:type="paragraph" w:styleId="ListParagraph">
    <w:name w:val="List Paragraph"/>
    <w:basedOn w:val="Normal"/>
    <w:uiPriority w:val="34"/>
    <w:qFormat/>
    <w:rsid w:val="00001AF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16B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858226">
      <w:bodyDiv w:val="1"/>
      <w:marLeft w:val="0"/>
      <w:marRight w:val="0"/>
      <w:marTop w:val="0"/>
      <w:marBottom w:val="0"/>
      <w:divBdr>
        <w:top w:val="none" w:sz="0" w:space="0" w:color="auto"/>
        <w:left w:val="none" w:sz="0" w:space="0" w:color="auto"/>
        <w:bottom w:val="none" w:sz="0" w:space="0" w:color="auto"/>
        <w:right w:val="none" w:sz="0" w:space="0" w:color="auto"/>
      </w:divBdr>
    </w:div>
    <w:div w:id="197212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asro.org" TargetMode="External"/><Relationship Id="rId5" Type="http://schemas.openxmlformats.org/officeDocument/2006/relationships/hyperlink" Target="mailto:lena.le@w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Timothy P</dc:creator>
  <cp:keywords/>
  <dc:description/>
  <cp:lastModifiedBy>Le, Lena</cp:lastModifiedBy>
  <cp:revision>5</cp:revision>
  <dcterms:created xsi:type="dcterms:W3CDTF">2024-04-01T23:09:00Z</dcterms:created>
  <dcterms:modified xsi:type="dcterms:W3CDTF">2024-04-01T23:43:00Z</dcterms:modified>
</cp:coreProperties>
</file>